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80" w:rsidRPr="00537880" w:rsidRDefault="00537880" w:rsidP="00537880">
      <w:pPr>
        <w:spacing w:after="0" w:line="240" w:lineRule="auto"/>
        <w:jc w:val="center"/>
        <w:outlineLvl w:val="0"/>
        <w:rPr>
          <w:rFonts w:cstheme="minorHAnsi"/>
          <w:b/>
          <w:bCs/>
          <w:sz w:val="44"/>
          <w:szCs w:val="44"/>
          <w:rtl/>
        </w:rPr>
      </w:pPr>
      <w:r w:rsidRPr="00537880">
        <w:rPr>
          <w:rFonts w:cstheme="minorHAnsi"/>
          <w:b/>
          <w:bCs/>
          <w:sz w:val="32"/>
          <w:szCs w:val="32"/>
          <w:rtl/>
        </w:rPr>
        <w:t xml:space="preserve">דרוש: </w:t>
      </w:r>
      <w:r w:rsidRPr="00537880">
        <w:rPr>
          <w:rFonts w:cstheme="minorHAnsi"/>
          <w:b/>
          <w:bCs/>
          <w:sz w:val="36"/>
          <w:szCs w:val="36"/>
          <w:rtl/>
        </w:rPr>
        <w:t xml:space="preserve">עובד/ת לצוות פיילוט בחברת </w:t>
      </w:r>
      <w:proofErr w:type="spellStart"/>
      <w:r w:rsidRPr="00537880">
        <w:rPr>
          <w:rFonts w:cstheme="minorHAnsi"/>
          <w:b/>
          <w:bCs/>
          <w:sz w:val="36"/>
          <w:szCs w:val="36"/>
          <w:rtl/>
        </w:rPr>
        <w:t>פרוטליקס</w:t>
      </w:r>
      <w:proofErr w:type="spellEnd"/>
    </w:p>
    <w:p w:rsidR="00537880" w:rsidRPr="00537880" w:rsidRDefault="00537880" w:rsidP="00537880">
      <w:pPr>
        <w:spacing w:after="0" w:line="360" w:lineRule="exact"/>
        <w:rPr>
          <w:rFonts w:cstheme="minorHAnsi"/>
          <w:rtl/>
        </w:rPr>
      </w:pPr>
    </w:p>
    <w:p w:rsidR="00537880" w:rsidRPr="00537880" w:rsidRDefault="00537880" w:rsidP="00537880">
      <w:pPr>
        <w:spacing w:after="0" w:line="360" w:lineRule="exact"/>
        <w:rPr>
          <w:rFonts w:cstheme="minorHAnsi"/>
          <w:rtl/>
        </w:rPr>
      </w:pPr>
      <w:r w:rsidRPr="00537880">
        <w:rPr>
          <w:rFonts w:cstheme="minorHAnsi"/>
          <w:rtl/>
        </w:rPr>
        <w:t xml:space="preserve">חברת </w:t>
      </w:r>
      <w:proofErr w:type="spellStart"/>
      <w:r w:rsidRPr="00537880">
        <w:rPr>
          <w:rFonts w:cstheme="minorHAnsi"/>
          <w:rtl/>
        </w:rPr>
        <w:t>פרוטליקס</w:t>
      </w:r>
      <w:proofErr w:type="spellEnd"/>
      <w:r w:rsidRPr="00537880">
        <w:rPr>
          <w:rFonts w:cstheme="minorHAnsi"/>
          <w:rtl/>
        </w:rPr>
        <w:t xml:space="preserve"> (</w:t>
      </w:r>
      <w:proofErr w:type="spellStart"/>
      <w:r w:rsidRPr="00537880">
        <w:rPr>
          <w:rFonts w:cstheme="minorHAnsi"/>
        </w:rPr>
        <w:t>Protalix</w:t>
      </w:r>
      <w:proofErr w:type="spellEnd"/>
      <w:r w:rsidRPr="00537880">
        <w:rPr>
          <w:rFonts w:cstheme="minorHAnsi"/>
        </w:rPr>
        <w:t xml:space="preserve"> </w:t>
      </w:r>
      <w:proofErr w:type="spellStart"/>
      <w:r w:rsidRPr="00537880">
        <w:rPr>
          <w:rFonts w:cstheme="minorHAnsi"/>
        </w:rPr>
        <w:t>BioTherapeutics</w:t>
      </w:r>
      <w:proofErr w:type="spellEnd"/>
      <w:r w:rsidRPr="00537880">
        <w:rPr>
          <w:rFonts w:cstheme="minorHAnsi"/>
        </w:rPr>
        <w:t>, Inc.</w:t>
      </w:r>
      <w:r w:rsidRPr="00537880">
        <w:rPr>
          <w:rFonts w:cstheme="minorHAnsi"/>
          <w:rtl/>
        </w:rPr>
        <w:t xml:space="preserve">) היא חברה </w:t>
      </w:r>
      <w:proofErr w:type="spellStart"/>
      <w:r w:rsidRPr="00537880">
        <w:rPr>
          <w:rFonts w:cstheme="minorHAnsi"/>
          <w:rtl/>
        </w:rPr>
        <w:t>ביופרמצבטית</w:t>
      </w:r>
      <w:proofErr w:type="spellEnd"/>
      <w:r w:rsidRPr="00537880">
        <w:rPr>
          <w:rFonts w:cstheme="minorHAnsi"/>
          <w:rtl/>
        </w:rPr>
        <w:t xml:space="preserve"> ישראלית בעלת פלטפורמה טכנולוגית ייחודית לייצור של תרופות ביולוגיות בתאי צמח. החברה ממוקמת בפארק המדע בכרמיאל ומונה כ- 200 עובדים. </w:t>
      </w:r>
    </w:p>
    <w:p w:rsidR="00537880" w:rsidRPr="00537880" w:rsidRDefault="00537880" w:rsidP="00537880">
      <w:pPr>
        <w:tabs>
          <w:tab w:val="left" w:pos="0"/>
        </w:tabs>
        <w:spacing w:after="0" w:line="360" w:lineRule="exact"/>
        <w:rPr>
          <w:rFonts w:cstheme="minorHAnsi"/>
          <w:rtl/>
        </w:rPr>
      </w:pPr>
      <w:r w:rsidRPr="00537880">
        <w:rPr>
          <w:rFonts w:cstheme="minorHAnsi"/>
          <w:rtl/>
        </w:rPr>
        <w:t xml:space="preserve">תפקידיו העיקריים של הפיילוט </w:t>
      </w:r>
      <w:proofErr w:type="spellStart"/>
      <w:r w:rsidRPr="00537880">
        <w:rPr>
          <w:rFonts w:cstheme="minorHAnsi"/>
          <w:rtl/>
        </w:rPr>
        <w:t>בפרוטליקס</w:t>
      </w:r>
      <w:proofErr w:type="spellEnd"/>
      <w:r w:rsidRPr="00537880">
        <w:rPr>
          <w:rFonts w:cstheme="minorHAnsi"/>
          <w:rtl/>
        </w:rPr>
        <w:t xml:space="preserve"> ממקמים אותו בתפר בין המו"פ לייצור והוא שותף בתהליכים שונים המתקיימים בשתי היחידות. </w:t>
      </w:r>
    </w:p>
    <w:p w:rsidR="00537880" w:rsidRPr="00537880" w:rsidRDefault="00537880" w:rsidP="00537880">
      <w:pPr>
        <w:tabs>
          <w:tab w:val="left" w:pos="0"/>
        </w:tabs>
        <w:spacing w:after="0" w:line="360" w:lineRule="exact"/>
        <w:rPr>
          <w:rFonts w:cstheme="minorHAnsi"/>
          <w:rtl/>
        </w:rPr>
      </w:pPr>
      <w:r w:rsidRPr="00537880">
        <w:rPr>
          <w:rFonts w:cstheme="minorHAnsi"/>
          <w:rtl/>
        </w:rPr>
        <w:t>לפיילוט שלושה תחומי עיסוק מרכזיים:</w:t>
      </w:r>
    </w:p>
    <w:p w:rsidR="00537880" w:rsidRPr="00537880" w:rsidRDefault="00537880" w:rsidP="00537880">
      <w:pPr>
        <w:pStyle w:val="ListParagraph"/>
        <w:numPr>
          <w:ilvl w:val="0"/>
          <w:numId w:val="2"/>
        </w:numPr>
        <w:spacing w:after="0" w:line="360" w:lineRule="exact"/>
        <w:rPr>
          <w:rFonts w:cstheme="minorHAnsi"/>
        </w:rPr>
      </w:pPr>
      <w:r w:rsidRPr="00537880">
        <w:rPr>
          <w:rFonts w:cstheme="minorHAnsi"/>
          <w:rtl/>
        </w:rPr>
        <w:t>פיתוח תהליכי ייצור לחלבונים חדשים במסגרת המו"פ</w:t>
      </w:r>
    </w:p>
    <w:p w:rsidR="00537880" w:rsidRPr="00537880" w:rsidRDefault="00537880" w:rsidP="00537880">
      <w:pPr>
        <w:pStyle w:val="ListParagraph"/>
        <w:numPr>
          <w:ilvl w:val="0"/>
          <w:numId w:val="2"/>
        </w:numPr>
        <w:spacing w:after="0" w:line="360" w:lineRule="exact"/>
        <w:rPr>
          <w:rFonts w:cstheme="minorHAnsi"/>
          <w:rtl/>
        </w:rPr>
      </w:pPr>
      <w:r w:rsidRPr="00537880">
        <w:rPr>
          <w:rFonts w:cstheme="minorHAnsi"/>
          <w:rtl/>
        </w:rPr>
        <w:t>ייצור חלבונים לניסויים פרה-קליניים וקליניים</w:t>
      </w:r>
    </w:p>
    <w:p w:rsidR="00537880" w:rsidRPr="00537880" w:rsidRDefault="00537880" w:rsidP="00537880">
      <w:pPr>
        <w:pStyle w:val="ListParagraph"/>
        <w:numPr>
          <w:ilvl w:val="0"/>
          <w:numId w:val="2"/>
        </w:numPr>
        <w:spacing w:after="0" w:line="360" w:lineRule="exact"/>
        <w:rPr>
          <w:rFonts w:cstheme="minorHAnsi"/>
        </w:rPr>
      </w:pPr>
      <w:r w:rsidRPr="00537880">
        <w:rPr>
          <w:rFonts w:cstheme="minorHAnsi"/>
          <w:rtl/>
        </w:rPr>
        <w:t>שיפור ותמיכה בתהליכי ייצור החלבונים באגף הייצור</w:t>
      </w:r>
    </w:p>
    <w:p w:rsidR="00537880" w:rsidRPr="00537880" w:rsidRDefault="00537880" w:rsidP="00537880">
      <w:pPr>
        <w:spacing w:after="0" w:line="360" w:lineRule="exact"/>
        <w:rPr>
          <w:rFonts w:cstheme="minorHAnsi"/>
        </w:rPr>
      </w:pPr>
    </w:p>
    <w:p w:rsidR="00537880" w:rsidRPr="00537880" w:rsidRDefault="00537880" w:rsidP="00537880">
      <w:pPr>
        <w:tabs>
          <w:tab w:val="left" w:pos="0"/>
        </w:tabs>
        <w:spacing w:after="0" w:line="360" w:lineRule="exact"/>
        <w:rPr>
          <w:rFonts w:cstheme="minorHAnsi"/>
          <w:sz w:val="24"/>
          <w:szCs w:val="24"/>
          <w:rtl/>
        </w:rPr>
      </w:pPr>
      <w:r w:rsidRPr="00537880">
        <w:rPr>
          <w:rFonts w:cstheme="minorHAnsi"/>
          <w:rtl/>
        </w:rPr>
        <w:t xml:space="preserve">הפיילוט מהווה פלטפורמה לבדיקת טכנולוגיות חדשות ומסייע להטמעתם בחברה. העבודה מתבצעת בחדרים נקיים על פי כללי </w:t>
      </w:r>
      <w:r w:rsidRPr="00537880">
        <w:rPr>
          <w:rFonts w:cstheme="minorHAnsi"/>
        </w:rPr>
        <w:t>GMP</w:t>
      </w:r>
      <w:r w:rsidRPr="00537880">
        <w:rPr>
          <w:rFonts w:cstheme="minorHAnsi"/>
          <w:rtl/>
        </w:rPr>
        <w:t xml:space="preserve"> וכוללת עבודה אספטית, בדיקות שונות והפעלת ציוד לייצור </w:t>
      </w:r>
      <w:proofErr w:type="spellStart"/>
      <w:r w:rsidRPr="00537880">
        <w:rPr>
          <w:rFonts w:cstheme="minorHAnsi"/>
          <w:rtl/>
        </w:rPr>
        <w:t>ביופרמצבטי</w:t>
      </w:r>
      <w:proofErr w:type="spellEnd"/>
      <w:r w:rsidRPr="00537880">
        <w:rPr>
          <w:rFonts w:cstheme="minorHAnsi"/>
          <w:rtl/>
        </w:rPr>
        <w:t xml:space="preserve"> תוך הקפדה על תיעוד מתאים. העבודה דורשת גמישות מחשבתית יחד עם עבודה מוקפדת לפי נהלים וכללים. העבודה במתקן ודורשת מאמץ פיסי מסוים: עבודה</w:t>
      </w:r>
      <w:r w:rsidRPr="00537880">
        <w:rPr>
          <w:rFonts w:cstheme="minorHAnsi"/>
        </w:rPr>
        <w:t xml:space="preserve"> </w:t>
      </w:r>
      <w:r w:rsidRPr="00537880">
        <w:rPr>
          <w:rFonts w:cstheme="minorHAnsi"/>
          <w:rtl/>
        </w:rPr>
        <w:t xml:space="preserve">על הרגליים, עבודה עם </w:t>
      </w:r>
      <w:proofErr w:type="spellStart"/>
      <w:r w:rsidRPr="00537880">
        <w:rPr>
          <w:rFonts w:cstheme="minorHAnsi"/>
          <w:rtl/>
        </w:rPr>
        <w:t>מיכלים</w:t>
      </w:r>
      <w:proofErr w:type="spellEnd"/>
      <w:r w:rsidRPr="00537880">
        <w:rPr>
          <w:rFonts w:cstheme="minorHAnsi"/>
          <w:rtl/>
        </w:rPr>
        <w:t xml:space="preserve"> וציוד כולל הרמתם (כ 20 ק"ג) וכדומה.</w:t>
      </w:r>
    </w:p>
    <w:p w:rsidR="00537880" w:rsidRPr="00537880" w:rsidRDefault="00537880" w:rsidP="00537880">
      <w:pPr>
        <w:tabs>
          <w:tab w:val="left" w:pos="0"/>
        </w:tabs>
        <w:spacing w:after="0" w:line="360" w:lineRule="exact"/>
        <w:rPr>
          <w:rFonts w:cstheme="minorHAnsi"/>
          <w:sz w:val="24"/>
          <w:szCs w:val="24"/>
          <w:rtl/>
        </w:rPr>
      </w:pPr>
    </w:p>
    <w:p w:rsidR="00537880" w:rsidRPr="00537880" w:rsidRDefault="00537880" w:rsidP="00537880">
      <w:pPr>
        <w:spacing w:after="0"/>
        <w:rPr>
          <w:rFonts w:cstheme="minorHAnsi"/>
          <w:sz w:val="24"/>
          <w:szCs w:val="24"/>
          <w:rtl/>
        </w:rPr>
      </w:pPr>
    </w:p>
    <w:p w:rsidR="00537880" w:rsidRPr="00537880" w:rsidRDefault="00537880" w:rsidP="00537880">
      <w:pPr>
        <w:spacing w:after="0"/>
        <w:rPr>
          <w:rFonts w:cstheme="minorHAnsi"/>
          <w:b/>
          <w:bCs/>
          <w:sz w:val="24"/>
          <w:szCs w:val="24"/>
          <w:rtl/>
        </w:rPr>
      </w:pPr>
      <w:r w:rsidRPr="00537880">
        <w:rPr>
          <w:rFonts w:cstheme="minorHAnsi"/>
          <w:b/>
          <w:bCs/>
          <w:sz w:val="24"/>
          <w:szCs w:val="24"/>
          <w:rtl/>
        </w:rPr>
        <w:t>הגדרת תפקיד/ משימות:</w:t>
      </w:r>
    </w:p>
    <w:p w:rsidR="00537880" w:rsidRPr="00537880" w:rsidRDefault="00537880" w:rsidP="0053788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37880">
        <w:rPr>
          <w:rFonts w:cstheme="minorHAnsi"/>
          <w:rtl/>
        </w:rPr>
        <w:t xml:space="preserve">עבודה </w:t>
      </w:r>
      <w:proofErr w:type="spellStart"/>
      <w:r w:rsidRPr="00537880">
        <w:rPr>
          <w:rFonts w:cstheme="minorHAnsi"/>
          <w:rtl/>
        </w:rPr>
        <w:t>בביוראקטורים</w:t>
      </w:r>
      <w:proofErr w:type="spellEnd"/>
      <w:r w:rsidRPr="00537880">
        <w:rPr>
          <w:rFonts w:cstheme="minorHAnsi"/>
          <w:rtl/>
        </w:rPr>
        <w:t>, תהליכי הפרדה (סינון, צנטריפוגה) ותהליכי כרומטוגרפיה (</w:t>
      </w:r>
      <w:proofErr w:type="spellStart"/>
      <w:r w:rsidRPr="00537880">
        <w:rPr>
          <w:rFonts w:cstheme="minorHAnsi"/>
          <w:rtl/>
        </w:rPr>
        <w:t>קולונות</w:t>
      </w:r>
      <w:proofErr w:type="spellEnd"/>
      <w:r w:rsidRPr="00537880">
        <w:rPr>
          <w:rFonts w:cstheme="minorHAnsi"/>
          <w:rtl/>
        </w:rPr>
        <w:t xml:space="preserve">), </w:t>
      </w:r>
      <w:proofErr w:type="spellStart"/>
      <w:r w:rsidRPr="00537880">
        <w:rPr>
          <w:rFonts w:cstheme="minorHAnsi"/>
          <w:rtl/>
        </w:rPr>
        <w:t>אולטרפילטרציה</w:t>
      </w:r>
      <w:proofErr w:type="spellEnd"/>
      <w:r w:rsidRPr="00537880">
        <w:rPr>
          <w:rFonts w:cstheme="minorHAnsi"/>
          <w:rtl/>
        </w:rPr>
        <w:t xml:space="preserve"> ועוד.</w:t>
      </w:r>
    </w:p>
    <w:p w:rsidR="00537880" w:rsidRPr="00537880" w:rsidRDefault="00537880" w:rsidP="0053788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37880">
        <w:rPr>
          <w:rFonts w:cstheme="minorHAnsi"/>
          <w:rtl/>
        </w:rPr>
        <w:t xml:space="preserve">עבודת ממשקים: מעבדות מו"פ, </w:t>
      </w:r>
      <w:r w:rsidRPr="00537880">
        <w:rPr>
          <w:rFonts w:cstheme="minorHAnsi"/>
        </w:rPr>
        <w:t>QC</w:t>
      </w:r>
      <w:r w:rsidRPr="00537880">
        <w:rPr>
          <w:rFonts w:cstheme="minorHAnsi"/>
          <w:rtl/>
        </w:rPr>
        <w:t xml:space="preserve">, </w:t>
      </w:r>
      <w:r w:rsidRPr="00537880">
        <w:rPr>
          <w:rFonts w:cstheme="minorHAnsi"/>
        </w:rPr>
        <w:t>QA</w:t>
      </w:r>
      <w:r w:rsidRPr="00537880">
        <w:rPr>
          <w:rFonts w:cstheme="minorHAnsi"/>
          <w:rtl/>
        </w:rPr>
        <w:t>, יצור, אחזקה</w:t>
      </w:r>
    </w:p>
    <w:p w:rsidR="00537880" w:rsidRPr="00537880" w:rsidRDefault="00537880" w:rsidP="0053788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37880">
        <w:rPr>
          <w:rFonts w:cstheme="minorHAnsi"/>
          <w:rtl/>
        </w:rPr>
        <w:t>כתיבת נהלים והכנת דפי עבודה</w:t>
      </w:r>
    </w:p>
    <w:p w:rsidR="00537880" w:rsidRPr="00537880" w:rsidRDefault="00537880" w:rsidP="00537880">
      <w:pPr>
        <w:pStyle w:val="ListParagraph"/>
        <w:numPr>
          <w:ilvl w:val="0"/>
          <w:numId w:val="3"/>
        </w:numPr>
        <w:spacing w:after="0"/>
        <w:rPr>
          <w:rFonts w:cstheme="minorHAnsi"/>
          <w:rtl/>
        </w:rPr>
      </w:pPr>
      <w:r w:rsidRPr="00537880">
        <w:rPr>
          <w:rFonts w:cstheme="minorHAnsi"/>
          <w:rtl/>
        </w:rPr>
        <w:t xml:space="preserve">תיעוד שוטף בתנאי </w:t>
      </w:r>
      <w:r w:rsidRPr="00537880">
        <w:rPr>
          <w:rFonts w:cstheme="minorHAnsi"/>
        </w:rPr>
        <w:t>GMP</w:t>
      </w:r>
    </w:p>
    <w:p w:rsidR="00537880" w:rsidRPr="00537880" w:rsidRDefault="00537880" w:rsidP="00537880">
      <w:pPr>
        <w:spacing w:after="0"/>
        <w:rPr>
          <w:rFonts w:cstheme="minorHAnsi"/>
          <w:sz w:val="24"/>
          <w:szCs w:val="24"/>
          <w:rtl/>
        </w:rPr>
      </w:pPr>
    </w:p>
    <w:p w:rsidR="00537880" w:rsidRPr="00537880" w:rsidRDefault="00537880" w:rsidP="00537880">
      <w:pPr>
        <w:spacing w:after="0"/>
        <w:rPr>
          <w:rFonts w:cstheme="minorHAnsi"/>
          <w:sz w:val="24"/>
          <w:szCs w:val="24"/>
          <w:rtl/>
        </w:rPr>
      </w:pPr>
    </w:p>
    <w:p w:rsidR="00537880" w:rsidRPr="00537880" w:rsidRDefault="00537880" w:rsidP="00537880">
      <w:pPr>
        <w:spacing w:after="0"/>
        <w:rPr>
          <w:rFonts w:cstheme="minorHAnsi"/>
          <w:b/>
          <w:bCs/>
          <w:sz w:val="24"/>
          <w:szCs w:val="24"/>
          <w:rtl/>
        </w:rPr>
      </w:pPr>
      <w:r w:rsidRPr="00537880">
        <w:rPr>
          <w:rFonts w:cstheme="minorHAnsi"/>
          <w:b/>
          <w:bCs/>
          <w:sz w:val="24"/>
          <w:szCs w:val="24"/>
          <w:rtl/>
        </w:rPr>
        <w:t xml:space="preserve">דרישות התפקיד: </w:t>
      </w:r>
      <w:bookmarkStart w:id="0" w:name="_GoBack"/>
      <w:bookmarkEnd w:id="0"/>
    </w:p>
    <w:p w:rsidR="00537880" w:rsidRPr="00537880" w:rsidRDefault="00537880" w:rsidP="00537880">
      <w:pPr>
        <w:pStyle w:val="ListParagraph"/>
        <w:numPr>
          <w:ilvl w:val="0"/>
          <w:numId w:val="1"/>
        </w:numPr>
        <w:spacing w:after="0"/>
        <w:ind w:left="368"/>
        <w:rPr>
          <w:rFonts w:cstheme="minorHAnsi"/>
          <w:sz w:val="24"/>
          <w:szCs w:val="24"/>
        </w:rPr>
      </w:pPr>
      <w:r w:rsidRPr="00537880">
        <w:rPr>
          <w:rFonts w:cstheme="minorHAnsi"/>
          <w:sz w:val="24"/>
          <w:szCs w:val="24"/>
          <w:rtl/>
        </w:rPr>
        <w:t xml:space="preserve">מהנדס/הנדסאי ביוטכנולוגיה או כימיה </w:t>
      </w:r>
    </w:p>
    <w:p w:rsidR="00537880" w:rsidRPr="00537880" w:rsidRDefault="00537880" w:rsidP="00537880">
      <w:pPr>
        <w:pStyle w:val="ListParagraph"/>
        <w:numPr>
          <w:ilvl w:val="0"/>
          <w:numId w:val="1"/>
        </w:numPr>
        <w:spacing w:after="0"/>
        <w:ind w:left="368"/>
        <w:rPr>
          <w:rFonts w:cstheme="minorHAnsi"/>
          <w:sz w:val="24"/>
          <w:szCs w:val="24"/>
        </w:rPr>
      </w:pPr>
      <w:r w:rsidRPr="00537880">
        <w:rPr>
          <w:rFonts w:cstheme="minorHAnsi"/>
          <w:sz w:val="24"/>
          <w:szCs w:val="24"/>
          <w:rtl/>
        </w:rPr>
        <w:t xml:space="preserve">ניסיון בחברה תהליכית/ ביוטכנולוגית – יתרון </w:t>
      </w:r>
    </w:p>
    <w:p w:rsidR="00537880" w:rsidRPr="00537880" w:rsidRDefault="00537880" w:rsidP="00537880">
      <w:pPr>
        <w:pStyle w:val="ListParagraph"/>
        <w:numPr>
          <w:ilvl w:val="0"/>
          <w:numId w:val="1"/>
        </w:numPr>
        <w:spacing w:after="0"/>
        <w:ind w:left="368"/>
        <w:rPr>
          <w:rFonts w:cstheme="minorHAnsi"/>
          <w:sz w:val="24"/>
          <w:szCs w:val="24"/>
        </w:rPr>
      </w:pPr>
      <w:r w:rsidRPr="00537880">
        <w:rPr>
          <w:rFonts w:cstheme="minorHAnsi"/>
          <w:sz w:val="24"/>
          <w:szCs w:val="24"/>
          <w:rtl/>
        </w:rPr>
        <w:t xml:space="preserve">עבודה בחדרים נקיים/ בתנאי </w:t>
      </w:r>
      <w:r w:rsidRPr="00537880">
        <w:rPr>
          <w:rFonts w:cstheme="minorHAnsi"/>
          <w:sz w:val="24"/>
          <w:szCs w:val="24"/>
        </w:rPr>
        <w:t>GMP</w:t>
      </w:r>
      <w:r w:rsidRPr="00537880">
        <w:rPr>
          <w:rFonts w:cstheme="minorHAnsi"/>
          <w:sz w:val="24"/>
          <w:szCs w:val="24"/>
          <w:rtl/>
        </w:rPr>
        <w:t xml:space="preserve"> – יתרון</w:t>
      </w:r>
    </w:p>
    <w:p w:rsidR="00537880" w:rsidRPr="00537880" w:rsidRDefault="00537880" w:rsidP="00537880">
      <w:pPr>
        <w:pStyle w:val="ListParagraph"/>
        <w:numPr>
          <w:ilvl w:val="0"/>
          <w:numId w:val="1"/>
        </w:numPr>
        <w:spacing w:after="0"/>
        <w:ind w:left="368"/>
        <w:rPr>
          <w:rFonts w:cstheme="minorHAnsi"/>
          <w:sz w:val="26"/>
          <w:szCs w:val="26"/>
        </w:rPr>
      </w:pPr>
      <w:r w:rsidRPr="00537880">
        <w:rPr>
          <w:rFonts w:cstheme="minorHAnsi"/>
          <w:sz w:val="24"/>
          <w:szCs w:val="24"/>
          <w:rtl/>
        </w:rPr>
        <w:t>העבודה בכרמיאל</w:t>
      </w:r>
    </w:p>
    <w:p w:rsidR="00537880" w:rsidRPr="00537880" w:rsidRDefault="00537880" w:rsidP="00537880">
      <w:pPr>
        <w:pStyle w:val="ListParagraph"/>
        <w:numPr>
          <w:ilvl w:val="0"/>
          <w:numId w:val="1"/>
        </w:numPr>
        <w:spacing w:after="0"/>
        <w:ind w:left="368"/>
        <w:rPr>
          <w:rFonts w:cstheme="minorHAnsi"/>
          <w:sz w:val="26"/>
          <w:szCs w:val="26"/>
        </w:rPr>
      </w:pPr>
      <w:r w:rsidRPr="00537880">
        <w:rPr>
          <w:rFonts w:cstheme="minorHAnsi"/>
          <w:sz w:val="24"/>
          <w:szCs w:val="24"/>
          <w:rtl/>
        </w:rPr>
        <w:t>משרה מלאה עם נכונות לשעות נוספות</w:t>
      </w:r>
      <w:r w:rsidRPr="00537880">
        <w:rPr>
          <w:rFonts w:cstheme="minorHAnsi"/>
          <w:sz w:val="26"/>
          <w:szCs w:val="26"/>
          <w:rtl/>
        </w:rPr>
        <w:br/>
      </w:r>
    </w:p>
    <w:p w:rsidR="00537880" w:rsidRPr="00537880" w:rsidRDefault="00537880" w:rsidP="00537880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rtl/>
        </w:rPr>
      </w:pPr>
    </w:p>
    <w:p w:rsidR="00537880" w:rsidRPr="00537880" w:rsidRDefault="00537880" w:rsidP="00537880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rtl/>
        </w:rPr>
      </w:pPr>
    </w:p>
    <w:p w:rsidR="002326EF" w:rsidRPr="00537880" w:rsidRDefault="00537880" w:rsidP="00537880">
      <w:pPr>
        <w:spacing w:after="0" w:line="240" w:lineRule="auto"/>
        <w:jc w:val="center"/>
        <w:rPr>
          <w:rFonts w:cstheme="minorHAnsi"/>
        </w:rPr>
      </w:pPr>
      <w:r w:rsidRPr="00537880">
        <w:rPr>
          <w:rFonts w:cstheme="minorHAnsi"/>
          <w:b/>
          <w:bCs/>
          <w:sz w:val="32"/>
          <w:szCs w:val="32"/>
          <w:rtl/>
        </w:rPr>
        <w:t>קו"ח נא לשלוח ל:</w:t>
      </w:r>
      <w:r w:rsidRPr="00537880">
        <w:rPr>
          <w:rFonts w:cstheme="minorHAnsi"/>
          <w:b/>
          <w:bCs/>
          <w:sz w:val="36"/>
          <w:szCs w:val="36"/>
          <w:rtl/>
        </w:rPr>
        <w:t xml:space="preserve"> </w:t>
      </w:r>
      <w:hyperlink r:id="rId5" w:history="1">
        <w:r w:rsidRPr="00537880">
          <w:rPr>
            <w:rStyle w:val="Hyperlink"/>
            <w:rFonts w:cstheme="minorHAnsi"/>
            <w:color w:val="auto"/>
            <w:sz w:val="32"/>
            <w:szCs w:val="32"/>
          </w:rPr>
          <w:t>hr-cv@protalix.com</w:t>
        </w:r>
      </w:hyperlink>
    </w:p>
    <w:sectPr w:rsidR="002326EF" w:rsidRPr="005378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8AA"/>
    <w:multiLevelType w:val="hybridMultilevel"/>
    <w:tmpl w:val="47A4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117E"/>
    <w:multiLevelType w:val="hybridMultilevel"/>
    <w:tmpl w:val="A1827CD8"/>
    <w:lvl w:ilvl="0" w:tplc="0786EE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color w:val="00666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21B6"/>
    <w:multiLevelType w:val="hybridMultilevel"/>
    <w:tmpl w:val="FD62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80"/>
    <w:rsid w:val="002326EF"/>
    <w:rsid w:val="005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C848"/>
  <w15:chartTrackingRefBased/>
  <w15:docId w15:val="{E20BA1FD-E3BA-4CE7-9B23-1D7E2F4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8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-cv@protal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Shvartzbard</dc:creator>
  <cp:keywords/>
  <dc:description/>
  <cp:lastModifiedBy>Maya Shvartzbard</cp:lastModifiedBy>
  <cp:revision>1</cp:revision>
  <dcterms:created xsi:type="dcterms:W3CDTF">2023-01-22T13:30:00Z</dcterms:created>
  <dcterms:modified xsi:type="dcterms:W3CDTF">2023-01-22T13:52:00Z</dcterms:modified>
</cp:coreProperties>
</file>